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16E" w:rsidRPr="0023016E" w:rsidRDefault="0023016E" w:rsidP="0023016E">
      <w:pPr>
        <w:jc w:val="both"/>
      </w:pPr>
      <w:r>
        <w:t>BỘ GIÁO DỤC VÀ ĐÀO TẠO                                               BỘ TƯ PHÁP</w:t>
      </w:r>
    </w:p>
    <w:p w:rsidR="00037F78" w:rsidRDefault="0023016E">
      <w:pPr>
        <w:rPr>
          <w:b/>
        </w:rPr>
      </w:pPr>
      <w:r>
        <w:rPr>
          <w:b/>
        </w:rPr>
        <w:t>TRƯỜNG ĐẠI HỌC LUẬT HÀ NỘI</w:t>
      </w:r>
    </w:p>
    <w:p w:rsidR="00956AE7" w:rsidRDefault="00956AE7">
      <w:pPr>
        <w:rPr>
          <w:b/>
        </w:rPr>
      </w:pPr>
    </w:p>
    <w:p w:rsidR="0023016E" w:rsidRDefault="0023016E">
      <w:pPr>
        <w:rPr>
          <w:b/>
        </w:rPr>
      </w:pPr>
      <w:r>
        <w:rPr>
          <w:b/>
        </w:rPr>
        <w:t>THÔNG TIN VỀ NHỮNG KẾT LUẬN MỚI CỦA LUẬN ÁN TIẾN SĨ</w:t>
      </w:r>
    </w:p>
    <w:p w:rsidR="003E7307" w:rsidRDefault="003E7307" w:rsidP="00B22ED9">
      <w:pPr>
        <w:ind w:firstLine="709"/>
        <w:jc w:val="both"/>
        <w:rPr>
          <w:b/>
        </w:rPr>
      </w:pPr>
    </w:p>
    <w:p w:rsidR="00B22ED9" w:rsidRDefault="00B22ED9" w:rsidP="00B22ED9">
      <w:pPr>
        <w:ind w:firstLine="709"/>
        <w:jc w:val="both"/>
      </w:pPr>
      <w:r w:rsidRPr="0023016E">
        <w:rPr>
          <w:b/>
        </w:rPr>
        <w:t>Đề tài luận án:</w:t>
      </w:r>
      <w:r>
        <w:t xml:space="preserve"> </w:t>
      </w:r>
      <w:r w:rsidR="0023016E">
        <w:t>“</w:t>
      </w:r>
      <w:r w:rsidR="00457A0F" w:rsidRPr="00457A0F">
        <w:t>Pháp luật về chính quyền đô thị ở Việt Nam hiện nay</w:t>
      </w:r>
      <w:r w:rsidR="0023016E">
        <w:t>”</w:t>
      </w:r>
    </w:p>
    <w:p w:rsidR="00B22ED9" w:rsidRDefault="00B22ED9" w:rsidP="00B22ED9">
      <w:pPr>
        <w:ind w:firstLine="709"/>
        <w:jc w:val="both"/>
      </w:pPr>
      <w:r w:rsidRPr="0023016E">
        <w:rPr>
          <w:b/>
        </w:rPr>
        <w:t>Chuyên ngành:</w:t>
      </w:r>
      <w:r>
        <w:t xml:space="preserve"> </w:t>
      </w:r>
      <w:r w:rsidR="0023016E">
        <w:t>Luật hiến pháp và luật hành chính</w:t>
      </w:r>
    </w:p>
    <w:p w:rsidR="0023016E" w:rsidRDefault="0023016E" w:rsidP="00B22ED9">
      <w:pPr>
        <w:ind w:firstLine="709"/>
        <w:jc w:val="both"/>
      </w:pPr>
      <w:r w:rsidRPr="0023016E">
        <w:rPr>
          <w:b/>
        </w:rPr>
        <w:t>Mã số:</w:t>
      </w:r>
      <w:r>
        <w:t xml:space="preserve"> 9380102</w:t>
      </w:r>
    </w:p>
    <w:p w:rsidR="00B22ED9" w:rsidRDefault="00B22ED9" w:rsidP="00B22ED9">
      <w:pPr>
        <w:ind w:firstLine="709"/>
        <w:jc w:val="both"/>
      </w:pPr>
      <w:r w:rsidRPr="0023016E">
        <w:rPr>
          <w:b/>
        </w:rPr>
        <w:t>Nghiên cứu sinh:</w:t>
      </w:r>
      <w:r>
        <w:t xml:space="preserve"> </w:t>
      </w:r>
      <w:r w:rsidR="00457A0F">
        <w:t>Lê Nguyễn Thị Ngọc Lan</w:t>
      </w:r>
    </w:p>
    <w:p w:rsidR="003E7307" w:rsidRPr="0023016E" w:rsidRDefault="00B22ED9" w:rsidP="00B22ED9">
      <w:pPr>
        <w:ind w:firstLine="709"/>
        <w:jc w:val="both"/>
        <w:rPr>
          <w:b/>
        </w:rPr>
      </w:pPr>
      <w:r w:rsidRPr="0023016E">
        <w:rPr>
          <w:b/>
        </w:rPr>
        <w:t xml:space="preserve">Người hướng dẫn: </w:t>
      </w:r>
    </w:p>
    <w:p w:rsidR="003E7307" w:rsidRDefault="00B22ED9" w:rsidP="00B22ED9">
      <w:pPr>
        <w:ind w:firstLine="709"/>
        <w:jc w:val="both"/>
      </w:pPr>
      <w:r>
        <w:t xml:space="preserve">1. </w:t>
      </w:r>
      <w:r w:rsidR="0023016E">
        <w:t xml:space="preserve">GS.TS. </w:t>
      </w:r>
      <w:r w:rsidR="00D4783D">
        <w:t>Thái Vĩnh Thắng</w:t>
      </w:r>
    </w:p>
    <w:p w:rsidR="00B22ED9" w:rsidRDefault="00B22ED9" w:rsidP="00B22ED9">
      <w:pPr>
        <w:ind w:firstLine="709"/>
        <w:jc w:val="both"/>
      </w:pPr>
      <w:r>
        <w:t xml:space="preserve">2. TS. </w:t>
      </w:r>
      <w:r w:rsidR="00D4783D">
        <w:t>Nguyễn Ngọc Bích</w:t>
      </w:r>
    </w:p>
    <w:p w:rsidR="00B22ED9" w:rsidRDefault="00B22ED9" w:rsidP="00B22ED9">
      <w:pPr>
        <w:ind w:firstLine="709"/>
        <w:jc w:val="both"/>
      </w:pPr>
      <w:r w:rsidRPr="0023016E">
        <w:rPr>
          <w:b/>
        </w:rPr>
        <w:t>Cơ sở đào tạo:</w:t>
      </w:r>
      <w:r>
        <w:t xml:space="preserve"> </w:t>
      </w:r>
      <w:r w:rsidR="0023016E">
        <w:t>Trường Đại học Luật Hà Nội</w:t>
      </w:r>
    </w:p>
    <w:p w:rsidR="00B22ED9" w:rsidRDefault="0023016E" w:rsidP="0023016E">
      <w:pPr>
        <w:ind w:firstLine="709"/>
        <w:rPr>
          <w:b/>
        </w:rPr>
      </w:pPr>
      <w:r>
        <w:rPr>
          <w:b/>
        </w:rPr>
        <w:t>TÓM TẮT NHỮNG KẾT LUẬN MỚI CỦA LUẬN ÁN</w:t>
      </w:r>
    </w:p>
    <w:p w:rsidR="0023016E" w:rsidRPr="0023016E" w:rsidRDefault="0023016E" w:rsidP="0023016E">
      <w:pPr>
        <w:ind w:firstLine="709"/>
        <w:jc w:val="both"/>
      </w:pPr>
      <w:r>
        <w:rPr>
          <w:b/>
        </w:rPr>
        <w:tab/>
      </w:r>
      <w:r>
        <w:t>Luận án là công trình đầu tiên</w:t>
      </w:r>
      <w:r w:rsidR="00D4783D">
        <w:t xml:space="preserve"> đánh giá một cách toàn diện và đưa ra những quan điểm, giải pháp nhằm hoàn thiện pháp luật về chính quyền đô thị ở Việt Nam</w:t>
      </w:r>
      <w:r w:rsidR="00F1493F">
        <w:t>. Trên cơ sở kế thừa kết quả của những công trình nghiên cứu đã thực hiện liên quan đến đề tài, Luận án đã có những đóng góp mới về phư</w:t>
      </w:r>
      <w:r w:rsidR="00D4783D">
        <w:t>ơ</w:t>
      </w:r>
      <w:r w:rsidR="00F1493F">
        <w:t>ng diện khoa học sau đây</w:t>
      </w:r>
    </w:p>
    <w:p w:rsidR="00B22ED9" w:rsidRDefault="00B22ED9" w:rsidP="00B22ED9">
      <w:pPr>
        <w:ind w:firstLine="709"/>
        <w:jc w:val="both"/>
      </w:pPr>
      <w:r>
        <w:rPr>
          <w:i/>
        </w:rPr>
        <w:t xml:space="preserve">Thứ nhất, </w:t>
      </w:r>
      <w:r>
        <w:t xml:space="preserve">Luận án đã làm rõ </w:t>
      </w:r>
      <w:r w:rsidR="00F1493F">
        <w:t xml:space="preserve">một số vấn đề lý luận về </w:t>
      </w:r>
      <w:r w:rsidR="00D4783D">
        <w:t>chính quyền đô thị và pháp luật về chính quyền đô thị</w:t>
      </w:r>
      <w:r w:rsidR="00F1493F">
        <w:t>.</w:t>
      </w:r>
      <w:r w:rsidR="00D4783D">
        <w:t xml:space="preserve"> Trong đó bao gồm khái niệm, đặc điểm, sự cần thiết của mô hình chính quyền đô thị; khái niệm, đặc điểm, vai trò,  nội dung của pháp luật về chính quyền đô thị; tiêu chính đánh giá mức độ hoàn thiện pháp luật về chính quyền đô thị cũng như các yếu tố ảnh hưởng đến pháp luật về chính quyền đô thị ở Việt Nam.</w:t>
      </w:r>
    </w:p>
    <w:p w:rsidR="00B22ED9" w:rsidRDefault="00B22ED9" w:rsidP="00B22ED9">
      <w:pPr>
        <w:ind w:firstLine="709"/>
        <w:jc w:val="both"/>
      </w:pPr>
      <w:r>
        <w:rPr>
          <w:i/>
        </w:rPr>
        <w:t xml:space="preserve">Thứ hai, </w:t>
      </w:r>
      <w:r>
        <w:t xml:space="preserve">Luận án đã </w:t>
      </w:r>
      <w:r w:rsidR="00D4783D">
        <w:t>cho thấy</w:t>
      </w:r>
      <w:r w:rsidR="00D4783D" w:rsidRPr="00D4783D">
        <w:t xml:space="preserve"> quy định về chính quyền đô thị đã dần được hình thành, xuất phát từ những quan điểm, chủ trương của Đảng cũng như đòi </w:t>
      </w:r>
      <w:r w:rsidR="00D4783D" w:rsidRPr="00D4783D">
        <w:lastRenderedPageBreak/>
        <w:t>hỏi thực tế từ nhu cầu của xã hội. Đã có một số địa phương thực hiện mô hình này với nhiều cách tiếp cận khác nhau. Nhiều địa phương khác đã xin cơ chế đặc thù trong nhiều lĩnh vực. Tuy nhiên, sự phân định tách bạch giữa chính quyền địa phương ở đô thị và nông thôn vẫn còn chưa thực sự rõ ràng; phân cấp, phân quyền giữa trung ương với địa phương, giữa các cấp địa phương vẫn còn nhiều hạn chế.</w:t>
      </w:r>
      <w:r w:rsidR="00F1493F">
        <w:t>.</w:t>
      </w:r>
    </w:p>
    <w:p w:rsidR="00B22ED9" w:rsidRDefault="00B22ED9" w:rsidP="00B22ED9">
      <w:pPr>
        <w:ind w:firstLine="709"/>
        <w:jc w:val="both"/>
        <w:rPr>
          <w:b/>
        </w:rPr>
      </w:pPr>
      <w:r>
        <w:rPr>
          <w:i/>
        </w:rPr>
        <w:t xml:space="preserve">Thứ ba, </w:t>
      </w:r>
      <w:r>
        <w:t xml:space="preserve">Luận án đã </w:t>
      </w:r>
      <w:r w:rsidR="00186177">
        <w:t xml:space="preserve">đưa ra quan điểm, giải pháp </w:t>
      </w:r>
      <w:r w:rsidR="00186177" w:rsidRPr="00186177">
        <w:t>hoàn thiện pháp luật về chính quyền đô thị theo hướng phân biệt rõ giữa chính quyền đô thị và chính quyền nông thôn. Chính quyền đô thị phải đủ mạnh để giải quyết các vấn đề phát sinh tại đô thi: Có sự độc lập so với chính quyền trung ương; được phân cấp và giao quyền mạnh mẽ để tự quyết định các vấn đề địa phương; có sự tử chủ cao về tài chính và chính sách đặc thù cho nhân sự. Đặc biệt, việc có một đạo luật riêng do Quốc hội ban hành sẽ là cơ sở quan trọng cho việc triển khai mô hình chính quyền đô thị đồng bộ, hiệu quả trên cả nướ</w:t>
      </w:r>
      <w:r w:rsidR="00313DC6">
        <w:t>c</w:t>
      </w:r>
      <w:r w:rsidR="00F1493F">
        <w:t>.</w:t>
      </w: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3306"/>
        <w:gridCol w:w="3402"/>
      </w:tblGrid>
      <w:tr w:rsidR="00B22ED9" w:rsidTr="00B22ED9">
        <w:tc>
          <w:tcPr>
            <w:tcW w:w="3640" w:type="dxa"/>
          </w:tcPr>
          <w:p w:rsidR="00B22ED9" w:rsidRDefault="00D37E10" w:rsidP="00B22ED9">
            <w:pPr>
              <w:rPr>
                <w:b/>
              </w:rPr>
            </w:pPr>
            <w:r>
              <w:rPr>
                <w:b/>
              </w:rPr>
              <w:t>ĐẠI DIỆN NGƯỜI HƯỚNG DẪN KHOA HỌC</w:t>
            </w:r>
          </w:p>
          <w:p w:rsidR="00B22ED9" w:rsidRDefault="00B22ED9" w:rsidP="00B22ED9">
            <w:pPr>
              <w:rPr>
                <w:b/>
              </w:rPr>
            </w:pPr>
          </w:p>
          <w:p w:rsidR="00B22ED9" w:rsidRDefault="00B22ED9" w:rsidP="00B22ED9">
            <w:pPr>
              <w:rPr>
                <w:b/>
              </w:rPr>
            </w:pPr>
          </w:p>
          <w:p w:rsidR="00B22ED9" w:rsidRDefault="00B22ED9" w:rsidP="00B22ED9">
            <w:pPr>
              <w:rPr>
                <w:b/>
              </w:rPr>
            </w:pPr>
          </w:p>
          <w:p w:rsidR="00B22ED9" w:rsidRDefault="00B22ED9" w:rsidP="00B22ED9">
            <w:pPr>
              <w:rPr>
                <w:b/>
              </w:rPr>
            </w:pPr>
          </w:p>
          <w:p w:rsidR="00B22ED9" w:rsidRDefault="00B22ED9" w:rsidP="00B22ED9">
            <w:pPr>
              <w:rPr>
                <w:b/>
              </w:rPr>
            </w:pPr>
          </w:p>
        </w:tc>
        <w:tc>
          <w:tcPr>
            <w:tcW w:w="3306" w:type="dxa"/>
          </w:tcPr>
          <w:p w:rsidR="00B22ED9" w:rsidRDefault="00B22ED9" w:rsidP="00B22ED9">
            <w:pPr>
              <w:rPr>
                <w:b/>
              </w:rPr>
            </w:pPr>
          </w:p>
          <w:p w:rsidR="00B22ED9" w:rsidRDefault="00B22ED9" w:rsidP="00B22ED9">
            <w:pPr>
              <w:rPr>
                <w:b/>
              </w:rPr>
            </w:pPr>
          </w:p>
          <w:p w:rsidR="00B22ED9" w:rsidRDefault="00B22ED9" w:rsidP="00B22ED9">
            <w:pPr>
              <w:rPr>
                <w:b/>
              </w:rPr>
            </w:pPr>
          </w:p>
          <w:p w:rsidR="00B22ED9" w:rsidRDefault="00B22ED9" w:rsidP="00B22ED9">
            <w:pPr>
              <w:rPr>
                <w:b/>
              </w:rPr>
            </w:pPr>
          </w:p>
          <w:p w:rsidR="00B22ED9" w:rsidRDefault="00B22ED9" w:rsidP="00B22ED9">
            <w:pPr>
              <w:rPr>
                <w:b/>
              </w:rPr>
            </w:pPr>
          </w:p>
        </w:tc>
        <w:tc>
          <w:tcPr>
            <w:tcW w:w="3402" w:type="dxa"/>
          </w:tcPr>
          <w:p w:rsidR="00B22ED9" w:rsidRDefault="00B22ED9" w:rsidP="00B22ED9">
            <w:pPr>
              <w:rPr>
                <w:b/>
              </w:rPr>
            </w:pPr>
            <w:r>
              <w:rPr>
                <w:b/>
              </w:rPr>
              <w:t>NGHIÊN CỨU SINH</w:t>
            </w:r>
          </w:p>
          <w:p w:rsidR="00B22ED9" w:rsidRDefault="00B22ED9" w:rsidP="00B22ED9">
            <w:pPr>
              <w:rPr>
                <w:b/>
              </w:rPr>
            </w:pPr>
          </w:p>
          <w:p w:rsidR="00B22ED9" w:rsidRDefault="00B22ED9" w:rsidP="00B22ED9">
            <w:pPr>
              <w:rPr>
                <w:b/>
              </w:rPr>
            </w:pPr>
          </w:p>
          <w:p w:rsidR="00B22ED9" w:rsidRDefault="00B22ED9" w:rsidP="00B22ED9">
            <w:pPr>
              <w:jc w:val="both"/>
              <w:rPr>
                <w:b/>
              </w:rPr>
            </w:pPr>
          </w:p>
          <w:p w:rsidR="00B22ED9" w:rsidRDefault="00B22ED9" w:rsidP="00B22ED9">
            <w:pPr>
              <w:jc w:val="both"/>
              <w:rPr>
                <w:b/>
              </w:rPr>
            </w:pPr>
          </w:p>
          <w:p w:rsidR="00B22ED9" w:rsidRDefault="00313DC6" w:rsidP="00B22ED9">
            <w:pPr>
              <w:rPr>
                <w:b/>
              </w:rPr>
            </w:pPr>
            <w:r>
              <w:rPr>
                <w:b/>
              </w:rPr>
              <w:t>Lê Nguyễ</w:t>
            </w:r>
            <w:r w:rsidR="00956AE7">
              <w:rPr>
                <w:b/>
              </w:rPr>
              <w:t>n Thị</w:t>
            </w:r>
            <w:bookmarkStart w:id="0" w:name="_GoBack"/>
            <w:bookmarkEnd w:id="0"/>
            <w:r>
              <w:rPr>
                <w:b/>
              </w:rPr>
              <w:t xml:space="preserve"> Ngoc Lan</w:t>
            </w:r>
          </w:p>
        </w:tc>
      </w:tr>
    </w:tbl>
    <w:p w:rsidR="00B22ED9" w:rsidRPr="00B22ED9" w:rsidRDefault="00B22ED9" w:rsidP="00B22ED9">
      <w:pPr>
        <w:jc w:val="both"/>
        <w:rPr>
          <w:b/>
        </w:rPr>
      </w:pPr>
    </w:p>
    <w:sectPr w:rsidR="00B22ED9" w:rsidRPr="00B22ED9" w:rsidSect="00CD61A2">
      <w:pgSz w:w="11907" w:h="16839" w:code="9"/>
      <w:pgMar w:top="1985" w:right="1134" w:bottom="1701" w:left="1985"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13B"/>
    <w:rsid w:val="00000ADB"/>
    <w:rsid w:val="00186177"/>
    <w:rsid w:val="0019413B"/>
    <w:rsid w:val="0023016E"/>
    <w:rsid w:val="00313DC6"/>
    <w:rsid w:val="003E7307"/>
    <w:rsid w:val="00457A0F"/>
    <w:rsid w:val="00687CD6"/>
    <w:rsid w:val="0094625E"/>
    <w:rsid w:val="00956AE7"/>
    <w:rsid w:val="00B22ED9"/>
    <w:rsid w:val="00B428F0"/>
    <w:rsid w:val="00C172E8"/>
    <w:rsid w:val="00CD61A2"/>
    <w:rsid w:val="00D37E10"/>
    <w:rsid w:val="00D4783D"/>
    <w:rsid w:val="00F14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A7D396-9624-4FFE-A4AD-96CDAD0DA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2ED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56AE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A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Microsoft account</cp:lastModifiedBy>
  <cp:revision>5</cp:revision>
  <cp:lastPrinted>2025-03-16T06:43:00Z</cp:lastPrinted>
  <dcterms:created xsi:type="dcterms:W3CDTF">2025-03-14T08:59:00Z</dcterms:created>
  <dcterms:modified xsi:type="dcterms:W3CDTF">2025-03-16T06:43:00Z</dcterms:modified>
</cp:coreProperties>
</file>